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335259F6" w14:textId="77777777" w:rsidR="00917300" w:rsidRPr="00375061" w:rsidRDefault="00917300" w:rsidP="00917300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>
        <w:rPr>
          <w:b w:val="0"/>
          <w:sz w:val="18"/>
          <w:szCs w:val="18"/>
          <w:lang w:val="ro-MD"/>
        </w:rPr>
        <w:t>Bd. Ștefan cel Mare și Sfânt</w:t>
      </w:r>
      <w:r w:rsidRPr="00375061">
        <w:rPr>
          <w:b w:val="0"/>
          <w:sz w:val="18"/>
          <w:szCs w:val="18"/>
          <w:lang w:val="ro-MD"/>
        </w:rPr>
        <w:t>,</w:t>
      </w:r>
      <w:r>
        <w:rPr>
          <w:b w:val="0"/>
          <w:sz w:val="18"/>
          <w:szCs w:val="18"/>
          <w:lang w:val="ro-MD"/>
        </w:rPr>
        <w:t xml:space="preserve"> 134,</w:t>
      </w:r>
      <w:r w:rsidRPr="00375061">
        <w:rPr>
          <w:b w:val="0"/>
          <w:sz w:val="18"/>
          <w:szCs w:val="18"/>
          <w:lang w:val="ro-MD"/>
        </w:rPr>
        <w:t xml:space="preserve"> mun. Chiș</w:t>
      </w:r>
      <w:r>
        <w:rPr>
          <w:b w:val="0"/>
          <w:sz w:val="18"/>
          <w:szCs w:val="18"/>
          <w:lang w:val="ro-MD"/>
        </w:rPr>
        <w:t>inău, Republica Moldova, MD-2012</w:t>
      </w:r>
    </w:p>
    <w:p w14:paraId="7951F3DA" w14:textId="77777777" w:rsidR="00917300" w:rsidRPr="00060DC1" w:rsidRDefault="00917300" w:rsidP="00917300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0B415266" w14:textId="36FA1708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7638DF" w14:textId="77777777" w:rsidR="005C2B37" w:rsidRPr="00E56D0F" w:rsidRDefault="005C2B37" w:rsidP="005C2B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3E1F70A5" w14:textId="0CDE8D0B" w:rsidR="00EC3098" w:rsidRPr="00EC3098" w:rsidRDefault="00EC3098" w:rsidP="00EC30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o-RO" w:eastAsia="ru-RU"/>
        </w:rPr>
      </w:pPr>
    </w:p>
    <w:p w14:paraId="41D1B196" w14:textId="0EFC5D40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Pr="005C2B37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704C8F8B" w14:textId="756D7E38" w:rsidR="005C2B37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>care au promovat proba scrisă și sunt admiși la interviu</w:t>
      </w:r>
      <w:r w:rsidR="00347BFF">
        <w:rPr>
          <w:rFonts w:ascii="Times New Roman" w:hAnsi="Times New Roman"/>
          <w:sz w:val="28"/>
          <w:szCs w:val="28"/>
          <w:lang w:val="ro-RO"/>
        </w:rPr>
        <w:t>l</w:t>
      </w:r>
    </w:p>
    <w:p w14:paraId="2496AF6B" w14:textId="78B00172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 xml:space="preserve"> pentru ocuparea funcții</w:t>
      </w:r>
      <w:r w:rsidR="000D0EA0">
        <w:rPr>
          <w:rFonts w:ascii="Times New Roman" w:hAnsi="Times New Roman"/>
          <w:sz w:val="28"/>
          <w:szCs w:val="28"/>
          <w:lang w:val="ro-RO"/>
        </w:rPr>
        <w:t>lor</w:t>
      </w:r>
      <w:r w:rsidRPr="005C2B37">
        <w:rPr>
          <w:rFonts w:ascii="Times New Roman" w:hAnsi="Times New Roman"/>
          <w:sz w:val="28"/>
          <w:szCs w:val="28"/>
          <w:lang w:val="ro-RO"/>
        </w:rPr>
        <w:t xml:space="preserve"> publice vacante</w:t>
      </w:r>
    </w:p>
    <w:p w14:paraId="6DCF3321" w14:textId="075472F4" w:rsidR="00F26317" w:rsidRDefault="00B25D85" w:rsidP="0053269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Consultant </w:t>
      </w:r>
      <w:r w:rsidR="00F05E8B">
        <w:rPr>
          <w:rFonts w:ascii="Times New Roman" w:hAnsi="Times New Roman"/>
          <w:b/>
          <w:bCs/>
          <w:sz w:val="28"/>
          <w:szCs w:val="28"/>
          <w:lang w:val="ro-RO"/>
        </w:rPr>
        <w:t>superior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/consultantă </w:t>
      </w:r>
      <w:r w:rsidR="00F05E8B">
        <w:rPr>
          <w:rFonts w:ascii="Times New Roman" w:hAnsi="Times New Roman"/>
          <w:b/>
          <w:bCs/>
          <w:sz w:val="28"/>
          <w:szCs w:val="28"/>
          <w:lang w:val="ro-RO"/>
        </w:rPr>
        <w:t>superioară</w:t>
      </w:r>
      <w:r w:rsidR="00EB30A9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</w:p>
    <w:p w14:paraId="43D4733D" w14:textId="5279ECBE" w:rsidR="00EC3098" w:rsidRPr="004E0318" w:rsidRDefault="00917300" w:rsidP="0053269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Serviciul relații internaționale și asistență externă</w:t>
      </w:r>
    </w:p>
    <w:tbl>
      <w:tblPr>
        <w:tblStyle w:val="TableGrid"/>
        <w:tblpPr w:leftFromText="180" w:rightFromText="180" w:vertAnchor="text" w:horzAnchor="margin" w:tblpXSpec="center" w:tblpY="248"/>
        <w:tblW w:w="10065" w:type="dxa"/>
        <w:tblLook w:val="04A0" w:firstRow="1" w:lastRow="0" w:firstColumn="1" w:lastColumn="0" w:noHBand="0" w:noVBand="1"/>
      </w:tblPr>
      <w:tblGrid>
        <w:gridCol w:w="3200"/>
        <w:gridCol w:w="1134"/>
        <w:gridCol w:w="1476"/>
        <w:gridCol w:w="4255"/>
      </w:tblGrid>
      <w:tr w:rsidR="00B25D85" w:rsidRPr="005C2B37" w14:paraId="360EEBCD" w14:textId="77777777" w:rsidTr="001F2C38">
        <w:tc>
          <w:tcPr>
            <w:tcW w:w="3221" w:type="dxa"/>
          </w:tcPr>
          <w:p w14:paraId="702DF791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7F5EE0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767921C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1134" w:type="dxa"/>
          </w:tcPr>
          <w:p w14:paraId="0B5D3B1B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Nota finală obținută la proba scrisă</w:t>
            </w:r>
          </w:p>
        </w:tc>
        <w:tc>
          <w:tcPr>
            <w:tcW w:w="1383" w:type="dxa"/>
          </w:tcPr>
          <w:p w14:paraId="59180029" w14:textId="36E1FE1F" w:rsidR="00F05E8B" w:rsidRDefault="00F05E8B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Data</w:t>
            </w:r>
            <w:r w:rsidR="004B767C">
              <w:rPr>
                <w:rFonts w:ascii="Times New Roman" w:hAnsi="Times New Roman"/>
                <w:sz w:val="28"/>
                <w:szCs w:val="28"/>
                <w:lang w:val="ro-RO"/>
              </w:rPr>
              <w:t>/</w:t>
            </w:r>
          </w:p>
          <w:p w14:paraId="426B4868" w14:textId="08CB178A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Ora interviului</w:t>
            </w:r>
          </w:p>
        </w:tc>
        <w:tc>
          <w:tcPr>
            <w:tcW w:w="4327" w:type="dxa"/>
          </w:tcPr>
          <w:p w14:paraId="12B122C0" w14:textId="0C1FFE4B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8ECC1C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1391607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B25D85" w:rsidRPr="00917300" w14:paraId="7C322B10" w14:textId="77777777" w:rsidTr="001F2C38">
        <w:trPr>
          <w:trHeight w:val="500"/>
        </w:trPr>
        <w:tc>
          <w:tcPr>
            <w:tcW w:w="3221" w:type="dxa"/>
          </w:tcPr>
          <w:p w14:paraId="30D59304" w14:textId="11125C3F" w:rsidR="00B25D85" w:rsidRDefault="00917300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Costel-Tudor VOICA</w:t>
            </w:r>
          </w:p>
          <w:p w14:paraId="3A80EABD" w14:textId="11D1988A" w:rsidR="00B25D85" w:rsidRPr="00F82840" w:rsidRDefault="00B25D85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14:paraId="4471DA62" w14:textId="57DC2E8A" w:rsidR="00B25D85" w:rsidRPr="00F82840" w:rsidRDefault="00F05E8B" w:rsidP="0091730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</w:t>
            </w:r>
            <w:r w:rsidR="00917300">
              <w:rPr>
                <w:rFonts w:ascii="Times New Roman" w:hAnsi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1383" w:type="dxa"/>
          </w:tcPr>
          <w:p w14:paraId="3F00BC8A" w14:textId="2FA15B08" w:rsidR="00F05E8B" w:rsidRDefault="00917300" w:rsidP="00F05E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27</w:t>
            </w:r>
            <w:r w:rsidR="00F05E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6</w:t>
            </w:r>
            <w:r w:rsidR="00F05E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.2024</w:t>
            </w:r>
          </w:p>
          <w:p w14:paraId="3D59B753" w14:textId="77F1B272" w:rsidR="00B25D85" w:rsidRPr="005C2B37" w:rsidRDefault="00917300" w:rsidP="00F05E8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09</w:t>
            </w:r>
            <w:r w:rsidR="00A81B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:</w:t>
            </w:r>
            <w:r w:rsidR="008C7FD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3</w:t>
            </w:r>
            <w:r w:rsidR="00B25D8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</w:p>
        </w:tc>
        <w:tc>
          <w:tcPr>
            <w:tcW w:w="4327" w:type="dxa"/>
          </w:tcPr>
          <w:p w14:paraId="5ED3BE23" w14:textId="695862F8" w:rsidR="00B25D85" w:rsidRPr="005C2B37" w:rsidRDefault="00B25D85" w:rsidP="00B25D8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bd. Ștefan cel Mare și Sfânt</w:t>
            </w:r>
            <w:r w:rsidR="00A81BF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, 134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DB413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ro-RO"/>
              </w:rPr>
              <w:t>(intrarea centrală -  Poșta Moldovei)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, etajul III, sala de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ședințe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</w:tc>
      </w:tr>
    </w:tbl>
    <w:p w14:paraId="07A0488B" w14:textId="77777777" w:rsidR="00911EBC" w:rsidRPr="00347BFF" w:rsidRDefault="00911EBC" w:rsidP="005C2B37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6E77A509" w14:textId="77777777" w:rsidR="000D0EA0" w:rsidRPr="000D0EA0" w:rsidRDefault="000D0EA0" w:rsidP="000D0EA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D0EA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Consultant principal/consultantă principală, </w:t>
      </w:r>
    </w:p>
    <w:p w14:paraId="7F032AC6" w14:textId="77777777" w:rsidR="000D0EA0" w:rsidRPr="000D0EA0" w:rsidRDefault="000D0EA0" w:rsidP="000D0EA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D0EA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Direcția surse de energie regenerabilă și mobilitate verde</w:t>
      </w:r>
    </w:p>
    <w:tbl>
      <w:tblPr>
        <w:tblStyle w:val="TableGrid"/>
        <w:tblpPr w:leftFromText="180" w:rightFromText="180" w:vertAnchor="text" w:horzAnchor="margin" w:tblpXSpec="center" w:tblpY="248"/>
        <w:tblW w:w="10065" w:type="dxa"/>
        <w:tblLook w:val="04A0" w:firstRow="1" w:lastRow="0" w:firstColumn="1" w:lastColumn="0" w:noHBand="0" w:noVBand="1"/>
      </w:tblPr>
      <w:tblGrid>
        <w:gridCol w:w="3200"/>
        <w:gridCol w:w="1134"/>
        <w:gridCol w:w="1476"/>
        <w:gridCol w:w="4255"/>
      </w:tblGrid>
      <w:tr w:rsidR="000D0EA0" w:rsidRPr="000D0EA0" w14:paraId="5AF4F6D2" w14:textId="77777777" w:rsidTr="00A74A35">
        <w:tc>
          <w:tcPr>
            <w:tcW w:w="3221" w:type="dxa"/>
          </w:tcPr>
          <w:p w14:paraId="378CEC56" w14:textId="77777777" w:rsidR="000D0EA0" w:rsidRPr="000D0EA0" w:rsidRDefault="000D0EA0" w:rsidP="000D0EA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4536334" w14:textId="77777777" w:rsidR="000D0EA0" w:rsidRPr="000D0EA0" w:rsidRDefault="000D0EA0" w:rsidP="000D0EA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E11920F" w14:textId="77777777" w:rsidR="000D0EA0" w:rsidRPr="000D0EA0" w:rsidRDefault="000D0EA0" w:rsidP="000D0EA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0EA0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1134" w:type="dxa"/>
          </w:tcPr>
          <w:p w14:paraId="031D574B" w14:textId="77777777" w:rsidR="000D0EA0" w:rsidRPr="000D0EA0" w:rsidRDefault="000D0EA0" w:rsidP="000D0EA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0EA0">
              <w:rPr>
                <w:rFonts w:ascii="Times New Roman" w:hAnsi="Times New Roman"/>
                <w:sz w:val="28"/>
                <w:szCs w:val="28"/>
                <w:lang w:val="ro-RO"/>
              </w:rPr>
              <w:t>Nota finală obținută la proba scrisă</w:t>
            </w:r>
          </w:p>
        </w:tc>
        <w:tc>
          <w:tcPr>
            <w:tcW w:w="1383" w:type="dxa"/>
          </w:tcPr>
          <w:p w14:paraId="17AA85E1" w14:textId="77777777" w:rsidR="000D0EA0" w:rsidRPr="000D0EA0" w:rsidRDefault="000D0EA0" w:rsidP="000D0EA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0EA0">
              <w:rPr>
                <w:rFonts w:ascii="Times New Roman" w:hAnsi="Times New Roman"/>
                <w:sz w:val="28"/>
                <w:szCs w:val="28"/>
                <w:lang w:val="ro-RO"/>
              </w:rPr>
              <w:t>Data/</w:t>
            </w:r>
          </w:p>
          <w:p w14:paraId="03DED3F9" w14:textId="77777777" w:rsidR="000D0EA0" w:rsidRPr="000D0EA0" w:rsidRDefault="000D0EA0" w:rsidP="000D0EA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0EA0">
              <w:rPr>
                <w:rFonts w:ascii="Times New Roman" w:hAnsi="Times New Roman"/>
                <w:sz w:val="28"/>
                <w:szCs w:val="28"/>
                <w:lang w:val="ro-RO"/>
              </w:rPr>
              <w:t>Ora interviului</w:t>
            </w:r>
          </w:p>
        </w:tc>
        <w:tc>
          <w:tcPr>
            <w:tcW w:w="4327" w:type="dxa"/>
          </w:tcPr>
          <w:p w14:paraId="1676A9A9" w14:textId="77777777" w:rsidR="000D0EA0" w:rsidRPr="000D0EA0" w:rsidRDefault="000D0EA0" w:rsidP="000D0EA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15786B1" w14:textId="77777777" w:rsidR="000D0EA0" w:rsidRPr="000D0EA0" w:rsidRDefault="000D0EA0" w:rsidP="000D0EA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5D72D62" w14:textId="77777777" w:rsidR="000D0EA0" w:rsidRPr="000D0EA0" w:rsidRDefault="000D0EA0" w:rsidP="000D0EA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0EA0"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0D0EA0" w:rsidRPr="000D0EA0" w14:paraId="63A8493C" w14:textId="77777777" w:rsidTr="00A74A35">
        <w:trPr>
          <w:trHeight w:val="500"/>
        </w:trPr>
        <w:tc>
          <w:tcPr>
            <w:tcW w:w="3221" w:type="dxa"/>
          </w:tcPr>
          <w:p w14:paraId="02ADB7A0" w14:textId="77777777" w:rsidR="000D0EA0" w:rsidRPr="000D0EA0" w:rsidRDefault="000D0EA0" w:rsidP="000D0EA0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0EA0">
              <w:rPr>
                <w:rFonts w:ascii="Times New Roman" w:hAnsi="Times New Roman"/>
                <w:sz w:val="28"/>
                <w:szCs w:val="28"/>
                <w:lang w:val="ro-RO"/>
              </w:rPr>
              <w:t>Sveatoslav POSTORONCĂ</w:t>
            </w:r>
          </w:p>
          <w:p w14:paraId="5D6A26BA" w14:textId="77777777" w:rsidR="000D0EA0" w:rsidRPr="000D0EA0" w:rsidRDefault="000D0EA0" w:rsidP="000D0EA0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14:paraId="4C5C90DA" w14:textId="77777777" w:rsidR="000D0EA0" w:rsidRPr="000D0EA0" w:rsidRDefault="000D0EA0" w:rsidP="000D0EA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0EA0">
              <w:rPr>
                <w:rFonts w:ascii="Times New Roman" w:hAnsi="Times New Roman"/>
                <w:sz w:val="28"/>
                <w:szCs w:val="28"/>
                <w:lang w:val="ro-RO"/>
              </w:rPr>
              <w:t>6,02</w:t>
            </w:r>
          </w:p>
        </w:tc>
        <w:tc>
          <w:tcPr>
            <w:tcW w:w="1383" w:type="dxa"/>
          </w:tcPr>
          <w:p w14:paraId="162DDF87" w14:textId="77777777" w:rsidR="000D0EA0" w:rsidRPr="000D0EA0" w:rsidRDefault="000D0EA0" w:rsidP="000D0EA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0D0E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27.06.2024</w:t>
            </w:r>
          </w:p>
          <w:p w14:paraId="78E4F9D5" w14:textId="77777777" w:rsidR="000D0EA0" w:rsidRPr="000D0EA0" w:rsidRDefault="000D0EA0" w:rsidP="000D0EA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</w:pPr>
            <w:r w:rsidRPr="000D0E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09:00</w:t>
            </w:r>
          </w:p>
        </w:tc>
        <w:tc>
          <w:tcPr>
            <w:tcW w:w="4327" w:type="dxa"/>
          </w:tcPr>
          <w:p w14:paraId="03515EA3" w14:textId="77777777" w:rsidR="000D0EA0" w:rsidRPr="000D0EA0" w:rsidRDefault="000D0EA0" w:rsidP="000D0EA0">
            <w:pPr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</w:pPr>
            <w:r w:rsidRPr="000D0E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bd. Ștefan cel Mare și Sfânt, 134 </w:t>
            </w:r>
            <w:r w:rsidRPr="000D0EA0">
              <w:rPr>
                <w:rFonts w:ascii="Times New Roman" w:hAnsi="Times New Roman"/>
                <w:i/>
                <w:color w:val="000000"/>
                <w:sz w:val="28"/>
                <w:szCs w:val="28"/>
                <w:lang w:val="ro-RO"/>
              </w:rPr>
              <w:t>(intrarea centrală -  Poșta Moldovei)</w:t>
            </w:r>
            <w:r w:rsidRPr="000D0EA0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, etajul III, sala de ședințe</w:t>
            </w:r>
            <w:r w:rsidRPr="000D0E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</w:tc>
      </w:tr>
    </w:tbl>
    <w:p w14:paraId="4A0E8194" w14:textId="77777777" w:rsidR="000D0EA0" w:rsidRPr="000D0EA0" w:rsidRDefault="000D0EA0" w:rsidP="000D0EA0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</w:pPr>
    </w:p>
    <w:p w14:paraId="3876FD2D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D0EA0"/>
    <w:rsid w:val="0016118F"/>
    <w:rsid w:val="001826CC"/>
    <w:rsid w:val="001F2C38"/>
    <w:rsid w:val="0025514B"/>
    <w:rsid w:val="00282AF6"/>
    <w:rsid w:val="002A3BC9"/>
    <w:rsid w:val="0033752D"/>
    <w:rsid w:val="00347BFF"/>
    <w:rsid w:val="00347DCC"/>
    <w:rsid w:val="003A2EAA"/>
    <w:rsid w:val="003F5A2F"/>
    <w:rsid w:val="004B767C"/>
    <w:rsid w:val="00526A30"/>
    <w:rsid w:val="00532699"/>
    <w:rsid w:val="00561B21"/>
    <w:rsid w:val="00586F9B"/>
    <w:rsid w:val="005C2B37"/>
    <w:rsid w:val="0075447D"/>
    <w:rsid w:val="00857745"/>
    <w:rsid w:val="00865E8F"/>
    <w:rsid w:val="008C0874"/>
    <w:rsid w:val="008C7FD1"/>
    <w:rsid w:val="00911EBC"/>
    <w:rsid w:val="00917300"/>
    <w:rsid w:val="00A754FE"/>
    <w:rsid w:val="00A81BFA"/>
    <w:rsid w:val="00A84A1E"/>
    <w:rsid w:val="00B25D85"/>
    <w:rsid w:val="00B871B4"/>
    <w:rsid w:val="00BA0CD7"/>
    <w:rsid w:val="00C16AFE"/>
    <w:rsid w:val="00C82B47"/>
    <w:rsid w:val="00CE5FF6"/>
    <w:rsid w:val="00CE7A03"/>
    <w:rsid w:val="00D06468"/>
    <w:rsid w:val="00DB413D"/>
    <w:rsid w:val="00E40786"/>
    <w:rsid w:val="00E61472"/>
    <w:rsid w:val="00EB30A9"/>
    <w:rsid w:val="00EC1191"/>
    <w:rsid w:val="00EC3098"/>
    <w:rsid w:val="00F05E8B"/>
    <w:rsid w:val="00F26317"/>
    <w:rsid w:val="00F40F11"/>
    <w:rsid w:val="00F444DF"/>
    <w:rsid w:val="00F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Stanila Viorica</cp:lastModifiedBy>
  <cp:revision>41</cp:revision>
  <dcterms:created xsi:type="dcterms:W3CDTF">2023-06-13T13:14:00Z</dcterms:created>
  <dcterms:modified xsi:type="dcterms:W3CDTF">2024-06-27T07:21:00Z</dcterms:modified>
</cp:coreProperties>
</file>